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3AE" w:rsidRPr="00671440" w:rsidRDefault="002113AE" w:rsidP="0067144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113AE" w:rsidRPr="00671440" w:rsidRDefault="002113AE" w:rsidP="0067144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113AE" w:rsidRPr="00671440" w:rsidRDefault="002113AE" w:rsidP="0067144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113AE" w:rsidRPr="00671440" w:rsidRDefault="002113AE" w:rsidP="0067144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13AE" w:rsidRPr="00671440" w:rsidRDefault="002113AE" w:rsidP="0067144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13AE" w:rsidRPr="00671440" w:rsidRDefault="002113AE" w:rsidP="0067144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13AE" w:rsidRPr="00671440" w:rsidRDefault="002113AE" w:rsidP="0067144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13AE" w:rsidRPr="00671440" w:rsidRDefault="002113AE" w:rsidP="0067144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53D5" w:rsidRPr="00671440" w:rsidRDefault="002113AE" w:rsidP="0067144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1440">
        <w:rPr>
          <w:rFonts w:ascii="Times New Roman" w:hAnsi="Times New Roman" w:cs="Times New Roman"/>
          <w:sz w:val="24"/>
          <w:szCs w:val="24"/>
        </w:rPr>
        <w:t>Non-Profit Organization</w:t>
      </w:r>
    </w:p>
    <w:p w:rsidR="004653D5" w:rsidRPr="00671440" w:rsidRDefault="002113AE" w:rsidP="0067144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1440">
        <w:rPr>
          <w:rFonts w:ascii="Times New Roman" w:hAnsi="Times New Roman" w:cs="Times New Roman"/>
          <w:sz w:val="24"/>
          <w:szCs w:val="24"/>
        </w:rPr>
        <w:t>Student Name</w:t>
      </w:r>
    </w:p>
    <w:p w:rsidR="004653D5" w:rsidRPr="00671440" w:rsidRDefault="00A64E8F" w:rsidP="0067144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1440">
        <w:rPr>
          <w:rFonts w:ascii="Times New Roman" w:hAnsi="Times New Roman" w:cs="Times New Roman"/>
          <w:sz w:val="24"/>
          <w:szCs w:val="24"/>
        </w:rPr>
        <w:t>Institution</w:t>
      </w:r>
      <w:r w:rsidR="002113AE" w:rsidRPr="00671440">
        <w:rPr>
          <w:rFonts w:ascii="Times New Roman" w:hAnsi="Times New Roman" w:cs="Times New Roman"/>
          <w:sz w:val="24"/>
          <w:szCs w:val="24"/>
        </w:rPr>
        <w:t xml:space="preserve"> Affiliation</w:t>
      </w:r>
    </w:p>
    <w:p w:rsidR="004653D5" w:rsidRPr="00671440" w:rsidRDefault="004653D5" w:rsidP="0067144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53D5" w:rsidRPr="00671440" w:rsidRDefault="004653D5" w:rsidP="0067144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653D5" w:rsidRPr="00671440" w:rsidRDefault="004653D5" w:rsidP="0067144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653D5" w:rsidRPr="00671440" w:rsidRDefault="004653D5" w:rsidP="0067144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653D5" w:rsidRPr="00671440" w:rsidRDefault="004653D5" w:rsidP="0067144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653D5" w:rsidRPr="00671440" w:rsidRDefault="004653D5" w:rsidP="0067144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653D5" w:rsidRPr="00671440" w:rsidRDefault="004653D5" w:rsidP="0067144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653D5" w:rsidRPr="00671440" w:rsidRDefault="004653D5" w:rsidP="0067144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653D5" w:rsidRPr="00671440" w:rsidRDefault="004653D5" w:rsidP="0067144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653D5" w:rsidRPr="00671440" w:rsidRDefault="004653D5" w:rsidP="0067144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653D5" w:rsidRPr="00671440" w:rsidRDefault="004653D5" w:rsidP="0067144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653D5" w:rsidRPr="00671440" w:rsidRDefault="004653D5" w:rsidP="0067144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653D5" w:rsidRPr="00671440" w:rsidRDefault="004653D5" w:rsidP="0067144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653D5" w:rsidRPr="00671440" w:rsidRDefault="004653D5" w:rsidP="0067144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64E8F" w:rsidRPr="00671440" w:rsidRDefault="00A64E8F" w:rsidP="0067144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71440">
        <w:rPr>
          <w:rFonts w:ascii="Times New Roman" w:hAnsi="Times New Roman" w:cs="Times New Roman"/>
          <w:sz w:val="24"/>
          <w:szCs w:val="24"/>
        </w:rPr>
        <w:t>Non-Profit Organization</w:t>
      </w:r>
    </w:p>
    <w:p w:rsidR="00671440" w:rsidRPr="00671440" w:rsidRDefault="00671440" w:rsidP="00671440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71440">
        <w:rPr>
          <w:rFonts w:ascii="Times New Roman" w:hAnsi="Times New Roman" w:cs="Times New Roman"/>
          <w:b/>
          <w:sz w:val="24"/>
          <w:szCs w:val="24"/>
        </w:rPr>
        <w:t xml:space="preserve">Define a nonprofit organization. In the United States what is the one main rule that determines whether an organization is a nonprofit? Which federal organization oversees the nonprofit status obtained by following this rule? </w:t>
      </w:r>
    </w:p>
    <w:p w:rsidR="00AD700A" w:rsidRPr="00671440" w:rsidRDefault="0072263B" w:rsidP="00671440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71440">
        <w:rPr>
          <w:rFonts w:ascii="Times New Roman" w:hAnsi="Times New Roman" w:cs="Times New Roman"/>
          <w:sz w:val="24"/>
          <w:szCs w:val="24"/>
        </w:rPr>
        <w:t>A non-profit organization also known as a non-</w:t>
      </w:r>
      <w:r w:rsidR="00671440" w:rsidRPr="00671440">
        <w:rPr>
          <w:rFonts w:ascii="Times New Roman" w:hAnsi="Times New Roman" w:cs="Times New Roman"/>
          <w:sz w:val="24"/>
          <w:szCs w:val="24"/>
        </w:rPr>
        <w:t>stock corporation</w:t>
      </w:r>
      <w:r w:rsidRPr="00671440">
        <w:rPr>
          <w:rFonts w:ascii="Times New Roman" w:hAnsi="Times New Roman" w:cs="Times New Roman"/>
          <w:sz w:val="24"/>
          <w:szCs w:val="24"/>
        </w:rPr>
        <w:t xml:space="preserve">, refers to a group of people that come together to </w:t>
      </w:r>
      <w:r w:rsidR="00A64E8F" w:rsidRPr="00671440">
        <w:rPr>
          <w:rFonts w:ascii="Times New Roman" w:hAnsi="Times New Roman" w:cs="Times New Roman"/>
          <w:sz w:val="24"/>
          <w:szCs w:val="24"/>
        </w:rPr>
        <w:t>accomplish</w:t>
      </w:r>
      <w:r w:rsidRPr="00671440">
        <w:rPr>
          <w:rFonts w:ascii="Times New Roman" w:hAnsi="Times New Roman" w:cs="Times New Roman"/>
          <w:sz w:val="24"/>
          <w:szCs w:val="24"/>
        </w:rPr>
        <w:t xml:space="preserve"> certain goals without generating income. In such a firm, no income gets distribu</w:t>
      </w:r>
      <w:r w:rsidR="00A473D2" w:rsidRPr="00671440">
        <w:rPr>
          <w:rFonts w:ascii="Times New Roman" w:hAnsi="Times New Roman" w:cs="Times New Roman"/>
          <w:sz w:val="24"/>
          <w:szCs w:val="24"/>
        </w:rPr>
        <w:t xml:space="preserve">ted to the officials or members. These firms take the form of partnerships, individual enterprises, </w:t>
      </w:r>
      <w:r w:rsidR="00A64E8F" w:rsidRPr="00671440">
        <w:rPr>
          <w:rFonts w:ascii="Times New Roman" w:hAnsi="Times New Roman" w:cs="Times New Roman"/>
          <w:sz w:val="24"/>
          <w:szCs w:val="24"/>
        </w:rPr>
        <w:t>cadmiums</w:t>
      </w:r>
      <w:r w:rsidR="009C5696" w:rsidRPr="00671440">
        <w:rPr>
          <w:rFonts w:ascii="Times New Roman" w:hAnsi="Times New Roman" w:cs="Times New Roman"/>
          <w:sz w:val="24"/>
          <w:szCs w:val="24"/>
        </w:rPr>
        <w:t>, or even foundations. Non-profit entities get organized by the state laws. These laws refer to the Revised Model Non-Profit Corporation Act (1986). Some states in the US adopt</w:t>
      </w:r>
      <w:r w:rsidR="00C95675" w:rsidRPr="00671440">
        <w:rPr>
          <w:rFonts w:ascii="Times New Roman" w:hAnsi="Times New Roman" w:cs="Times New Roman"/>
          <w:sz w:val="24"/>
          <w:szCs w:val="24"/>
        </w:rPr>
        <w:t xml:space="preserve"> </w:t>
      </w:r>
      <w:r w:rsidR="009C5696" w:rsidRPr="00671440">
        <w:rPr>
          <w:rFonts w:ascii="Times New Roman" w:hAnsi="Times New Roman" w:cs="Times New Roman"/>
          <w:sz w:val="24"/>
          <w:szCs w:val="24"/>
        </w:rPr>
        <w:t xml:space="preserve">the Uniform Unincorporated Non-Profit </w:t>
      </w:r>
      <w:r w:rsidR="00A64E8F" w:rsidRPr="00671440">
        <w:rPr>
          <w:rFonts w:ascii="Times New Roman" w:hAnsi="Times New Roman" w:cs="Times New Roman"/>
          <w:sz w:val="24"/>
          <w:szCs w:val="24"/>
        </w:rPr>
        <w:t>Association</w:t>
      </w:r>
      <w:r w:rsidR="009C5696" w:rsidRPr="00671440">
        <w:rPr>
          <w:rFonts w:ascii="Times New Roman" w:hAnsi="Times New Roman" w:cs="Times New Roman"/>
          <w:sz w:val="24"/>
          <w:szCs w:val="24"/>
        </w:rPr>
        <w:t xml:space="preserve"> Act. Some authorities prefer exempting the non-profit </w:t>
      </w:r>
      <w:r w:rsidR="00A64E8F" w:rsidRPr="00671440">
        <w:rPr>
          <w:rFonts w:ascii="Times New Roman" w:hAnsi="Times New Roman" w:cs="Times New Roman"/>
          <w:sz w:val="24"/>
          <w:szCs w:val="24"/>
        </w:rPr>
        <w:t>associations</w:t>
      </w:r>
      <w:r w:rsidR="009C5696" w:rsidRPr="00671440">
        <w:rPr>
          <w:rFonts w:ascii="Times New Roman" w:hAnsi="Times New Roman" w:cs="Times New Roman"/>
          <w:sz w:val="24"/>
          <w:szCs w:val="24"/>
        </w:rPr>
        <w:t xml:space="preserve"> from state unemployment </w:t>
      </w:r>
      <w:r w:rsidR="00C95675" w:rsidRPr="00671440">
        <w:rPr>
          <w:rFonts w:ascii="Times New Roman" w:hAnsi="Times New Roman" w:cs="Times New Roman"/>
          <w:sz w:val="24"/>
          <w:szCs w:val="24"/>
        </w:rPr>
        <w:t xml:space="preserve">contribution </w:t>
      </w:r>
      <w:r w:rsidR="009C5696" w:rsidRPr="00671440">
        <w:rPr>
          <w:rFonts w:ascii="Times New Roman" w:hAnsi="Times New Roman" w:cs="Times New Roman"/>
          <w:sz w:val="24"/>
          <w:szCs w:val="24"/>
        </w:rPr>
        <w:t xml:space="preserve">programs </w:t>
      </w:r>
      <w:r w:rsidR="00C95675" w:rsidRPr="00671440">
        <w:rPr>
          <w:rFonts w:ascii="Times New Roman" w:hAnsi="Times New Roman" w:cs="Times New Roman"/>
          <w:sz w:val="24"/>
          <w:szCs w:val="24"/>
        </w:rPr>
        <w:t xml:space="preserve">and tax. </w:t>
      </w:r>
      <w:r w:rsidR="004D25D4" w:rsidRPr="00671440">
        <w:rPr>
          <w:rFonts w:ascii="Times New Roman" w:hAnsi="Times New Roman" w:cs="Times New Roman"/>
          <w:sz w:val="24"/>
          <w:szCs w:val="24"/>
        </w:rPr>
        <w:t xml:space="preserve">The federal states that oversee the </w:t>
      </w:r>
    </w:p>
    <w:p w:rsidR="00671440" w:rsidRPr="00671440" w:rsidRDefault="00671440" w:rsidP="00671440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71440">
        <w:rPr>
          <w:rFonts w:ascii="Times New Roman" w:hAnsi="Times New Roman" w:cs="Times New Roman"/>
          <w:b/>
          <w:sz w:val="24"/>
          <w:szCs w:val="24"/>
        </w:rPr>
        <w:t xml:space="preserve">What is the median voter theory? Identify an example of a government failure that can be explained by the median voter theory that has required a nonprofit sector response to fill the gap left by that government failure. </w:t>
      </w:r>
    </w:p>
    <w:p w:rsidR="00E330F6" w:rsidRPr="00671440" w:rsidRDefault="00E330F6" w:rsidP="0067144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1440">
        <w:rPr>
          <w:rFonts w:ascii="Times New Roman" w:hAnsi="Times New Roman" w:cs="Times New Roman"/>
          <w:sz w:val="24"/>
          <w:szCs w:val="24"/>
        </w:rPr>
        <w:t xml:space="preserve">The median voter theorem states that majority of the voting mechanism will choose </w:t>
      </w:r>
      <w:r w:rsidR="00A82001" w:rsidRPr="00671440">
        <w:rPr>
          <w:rFonts w:ascii="Times New Roman" w:hAnsi="Times New Roman" w:cs="Times New Roman"/>
          <w:sz w:val="24"/>
          <w:szCs w:val="24"/>
        </w:rPr>
        <w:t xml:space="preserve">the results most </w:t>
      </w:r>
      <w:r w:rsidR="00A64E8F" w:rsidRPr="00671440">
        <w:rPr>
          <w:rFonts w:ascii="Times New Roman" w:hAnsi="Times New Roman" w:cs="Times New Roman"/>
          <w:sz w:val="24"/>
          <w:szCs w:val="24"/>
        </w:rPr>
        <w:t>desired</w:t>
      </w:r>
      <w:r w:rsidR="00A82001" w:rsidRPr="00671440">
        <w:rPr>
          <w:rFonts w:ascii="Times New Roman" w:hAnsi="Times New Roman" w:cs="Times New Roman"/>
          <w:sz w:val="24"/>
          <w:szCs w:val="24"/>
        </w:rPr>
        <w:t xml:space="preserve"> by the </w:t>
      </w:r>
      <w:r w:rsidR="00671440" w:rsidRPr="00671440">
        <w:rPr>
          <w:rFonts w:ascii="Times New Roman" w:hAnsi="Times New Roman" w:cs="Times New Roman"/>
          <w:sz w:val="24"/>
          <w:szCs w:val="24"/>
        </w:rPr>
        <w:t>median voter</w:t>
      </w:r>
      <w:r w:rsidR="00A82001" w:rsidRPr="00671440">
        <w:rPr>
          <w:rFonts w:ascii="Times New Roman" w:hAnsi="Times New Roman" w:cs="Times New Roman"/>
          <w:sz w:val="24"/>
          <w:szCs w:val="24"/>
        </w:rPr>
        <w:t xml:space="preserve">. The theory works on an assumption that the </w:t>
      </w:r>
      <w:r w:rsidR="00671440" w:rsidRPr="00671440">
        <w:rPr>
          <w:rFonts w:ascii="Times New Roman" w:hAnsi="Times New Roman" w:cs="Times New Roman"/>
          <w:sz w:val="24"/>
          <w:szCs w:val="24"/>
        </w:rPr>
        <w:t>voter’s</w:t>
      </w:r>
      <w:r w:rsidR="00A82001" w:rsidRPr="00671440">
        <w:rPr>
          <w:rFonts w:ascii="Times New Roman" w:hAnsi="Times New Roman" w:cs="Times New Roman"/>
          <w:sz w:val="24"/>
          <w:szCs w:val="24"/>
        </w:rPr>
        <w:t xml:space="preserve"> preferences can only remain on one single peak. The government fails in various </w:t>
      </w:r>
      <w:r w:rsidR="00A64E8F" w:rsidRPr="00671440">
        <w:rPr>
          <w:rFonts w:ascii="Times New Roman" w:hAnsi="Times New Roman" w:cs="Times New Roman"/>
          <w:sz w:val="24"/>
          <w:szCs w:val="24"/>
        </w:rPr>
        <w:t>ways</w:t>
      </w:r>
      <w:r w:rsidR="00A82001" w:rsidRPr="00671440">
        <w:rPr>
          <w:rFonts w:ascii="Times New Roman" w:hAnsi="Times New Roman" w:cs="Times New Roman"/>
          <w:sz w:val="24"/>
          <w:szCs w:val="24"/>
        </w:rPr>
        <w:t xml:space="preserve">. For </w:t>
      </w:r>
      <w:r w:rsidR="00671440" w:rsidRPr="00671440">
        <w:rPr>
          <w:rFonts w:ascii="Times New Roman" w:hAnsi="Times New Roman" w:cs="Times New Roman"/>
          <w:sz w:val="24"/>
          <w:szCs w:val="24"/>
        </w:rPr>
        <w:t>instance,</w:t>
      </w:r>
      <w:r w:rsidR="00A82001" w:rsidRPr="00671440">
        <w:rPr>
          <w:rFonts w:ascii="Times New Roman" w:hAnsi="Times New Roman" w:cs="Times New Roman"/>
          <w:sz w:val="24"/>
          <w:szCs w:val="24"/>
        </w:rPr>
        <w:t xml:space="preserve"> in the provision of standard resources to all the citizens, there exists remote areas that still lack or struggle with basic amenities like efficient roads and schooling systems. </w:t>
      </w:r>
      <w:r w:rsidR="00140BBC" w:rsidRPr="00671440">
        <w:rPr>
          <w:rFonts w:ascii="Times New Roman" w:hAnsi="Times New Roman" w:cs="Times New Roman"/>
          <w:sz w:val="24"/>
          <w:szCs w:val="24"/>
        </w:rPr>
        <w:t xml:space="preserve">Charitable firms like those owned by individuals or churches work to reach out to the needy. </w:t>
      </w:r>
    </w:p>
    <w:p w:rsidR="00671440" w:rsidRPr="00671440" w:rsidRDefault="00671440" w:rsidP="00671440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7144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Identify a nonprofit organization whose work can be better understood through a systems theory lens. Explain the elements that fit into each piece of this open system: inputs, transformation, outputs, feedback. </w:t>
      </w:r>
    </w:p>
    <w:p w:rsidR="00140BBC" w:rsidRPr="00671440" w:rsidRDefault="00140BBC" w:rsidP="0067144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1440">
        <w:rPr>
          <w:rFonts w:ascii="Times New Roman" w:hAnsi="Times New Roman" w:cs="Times New Roman"/>
          <w:sz w:val="24"/>
          <w:szCs w:val="24"/>
        </w:rPr>
        <w:t xml:space="preserve">The open system theory holds that organizations get strong influence from the external environment. For instance, a firm based on scholarship programs for needy </w:t>
      </w:r>
      <w:r w:rsidR="00A64E8F" w:rsidRPr="00671440">
        <w:rPr>
          <w:rFonts w:ascii="Times New Roman" w:hAnsi="Times New Roman" w:cs="Times New Roman"/>
          <w:sz w:val="24"/>
          <w:szCs w:val="24"/>
        </w:rPr>
        <w:t>students</w:t>
      </w:r>
      <w:r w:rsidRPr="00671440">
        <w:rPr>
          <w:rFonts w:ascii="Times New Roman" w:hAnsi="Times New Roman" w:cs="Times New Roman"/>
          <w:sz w:val="24"/>
          <w:szCs w:val="24"/>
        </w:rPr>
        <w:t xml:space="preserve"> seeks credible information from the community. The input and other ideas of improvement roll up a transformation that solidifies the goal of the firm. The organization carries out its programs and after a major campaign and release of funds to enable students in their learning (output), feedback flows from all directions. The feedback both negative and </w:t>
      </w:r>
      <w:r w:rsidR="00A64E8F" w:rsidRPr="00671440">
        <w:rPr>
          <w:rFonts w:ascii="Times New Roman" w:hAnsi="Times New Roman" w:cs="Times New Roman"/>
          <w:sz w:val="24"/>
          <w:szCs w:val="24"/>
        </w:rPr>
        <w:t>positive</w:t>
      </w:r>
      <w:r w:rsidRPr="00671440">
        <w:rPr>
          <w:rFonts w:ascii="Times New Roman" w:hAnsi="Times New Roman" w:cs="Times New Roman"/>
          <w:sz w:val="24"/>
          <w:szCs w:val="24"/>
        </w:rPr>
        <w:t xml:space="preserve"> strongly displays some of the major truths about the firm. The officials embark on </w:t>
      </w:r>
      <w:r w:rsidR="0011363E" w:rsidRPr="00671440">
        <w:rPr>
          <w:rFonts w:ascii="Times New Roman" w:hAnsi="Times New Roman" w:cs="Times New Roman"/>
          <w:sz w:val="24"/>
          <w:szCs w:val="24"/>
        </w:rPr>
        <w:t xml:space="preserve">correctional measures to develop better models for future effectiveness. </w:t>
      </w:r>
    </w:p>
    <w:p w:rsidR="00A64E8F" w:rsidRPr="00671440" w:rsidRDefault="00A64E8F" w:rsidP="0067144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71440" w:rsidRDefault="006714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64E8F" w:rsidRPr="00671440" w:rsidRDefault="00A64E8F" w:rsidP="0067144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7144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A64E8F" w:rsidRPr="00671440" w:rsidRDefault="00A64E8F" w:rsidP="0067144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71440">
        <w:rPr>
          <w:rFonts w:ascii="Times New Roman" w:hAnsi="Times New Roman" w:cs="Times New Roman"/>
          <w:sz w:val="24"/>
          <w:szCs w:val="24"/>
        </w:rPr>
        <w:t>Bradshaw, P., Hayday, B., Armstrong, R., Levesque, J., &amp; Rykert, L. (2007</w:t>
      </w:r>
      <w:r w:rsidRPr="00671440">
        <w:rPr>
          <w:rFonts w:ascii="Times New Roman" w:hAnsi="Times New Roman" w:cs="Times New Roman"/>
          <w:i/>
          <w:sz w:val="24"/>
          <w:szCs w:val="24"/>
        </w:rPr>
        <w:t>). Non-profit governance models: Problems and prospects</w:t>
      </w:r>
      <w:r w:rsidRPr="00671440">
        <w:rPr>
          <w:rFonts w:ascii="Times New Roman" w:hAnsi="Times New Roman" w:cs="Times New Roman"/>
          <w:sz w:val="24"/>
          <w:szCs w:val="24"/>
        </w:rPr>
        <w:t>. The Innovation Journal: The Public Sector Innovation Journal, 12(3), 5.</w:t>
      </w:r>
    </w:p>
    <w:p w:rsidR="00A64E8F" w:rsidRPr="00671440" w:rsidRDefault="00A64E8F" w:rsidP="0067144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71440">
        <w:rPr>
          <w:rFonts w:ascii="Times New Roman" w:hAnsi="Times New Roman" w:cs="Times New Roman"/>
          <w:sz w:val="24"/>
          <w:szCs w:val="24"/>
        </w:rPr>
        <w:t xml:space="preserve">Tucker, B. (2010). </w:t>
      </w:r>
      <w:r w:rsidRPr="00671440">
        <w:rPr>
          <w:rFonts w:ascii="Times New Roman" w:hAnsi="Times New Roman" w:cs="Times New Roman"/>
          <w:i/>
          <w:sz w:val="24"/>
          <w:szCs w:val="24"/>
        </w:rPr>
        <w:t>Through which lens? Contingency and institutional approaches to conceptualizing organizational performance in the not-for-profit sector</w:t>
      </w:r>
      <w:r w:rsidRPr="00671440">
        <w:rPr>
          <w:rFonts w:ascii="Times New Roman" w:hAnsi="Times New Roman" w:cs="Times New Roman"/>
          <w:sz w:val="24"/>
          <w:szCs w:val="24"/>
        </w:rPr>
        <w:t>. Journal of Applied Management Accounting Research, 8(1), 17.</w:t>
      </w:r>
    </w:p>
    <w:p w:rsidR="00A64E8F" w:rsidRPr="00671440" w:rsidRDefault="00A64E8F" w:rsidP="0067144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0460A4" w:rsidRPr="00671440" w:rsidRDefault="000460A4" w:rsidP="0067144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95675" w:rsidRPr="00671440" w:rsidRDefault="00C95675" w:rsidP="0067144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D700A" w:rsidRPr="00671440" w:rsidRDefault="00AD700A" w:rsidP="0067144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D700A" w:rsidRPr="00671440" w:rsidRDefault="00AD700A" w:rsidP="0067144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D700A" w:rsidRPr="00671440" w:rsidRDefault="00AD700A" w:rsidP="0067144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D700A" w:rsidRPr="00671440" w:rsidRDefault="00AD700A" w:rsidP="0067144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D700A" w:rsidRPr="00671440" w:rsidRDefault="00AD700A" w:rsidP="0067144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D700A" w:rsidRPr="00671440" w:rsidRDefault="00AD700A" w:rsidP="0067144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D700A" w:rsidRPr="00671440" w:rsidRDefault="00AD700A" w:rsidP="0067144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D700A" w:rsidRPr="00671440" w:rsidRDefault="00AD700A" w:rsidP="0067144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D700A" w:rsidRPr="00671440" w:rsidRDefault="00AD700A" w:rsidP="0067144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D700A" w:rsidRPr="00671440" w:rsidRDefault="00AD700A" w:rsidP="0067144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D700A" w:rsidRPr="00671440" w:rsidRDefault="00AD700A" w:rsidP="0067144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D700A" w:rsidRPr="00671440" w:rsidRDefault="00AD700A" w:rsidP="0067144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D700A" w:rsidRPr="00671440" w:rsidRDefault="00AD700A" w:rsidP="0067144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D700A" w:rsidRPr="00671440" w:rsidRDefault="00AD700A" w:rsidP="0067144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D700A" w:rsidRPr="00671440" w:rsidRDefault="00AD700A" w:rsidP="0067144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D700A" w:rsidRPr="00671440" w:rsidRDefault="00AD700A" w:rsidP="0067144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D700A" w:rsidRPr="00671440" w:rsidRDefault="00AD700A" w:rsidP="0067144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D700A" w:rsidRPr="00671440" w:rsidRDefault="00AD700A" w:rsidP="0067144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D700A" w:rsidRPr="00671440" w:rsidRDefault="00AD700A" w:rsidP="0067144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D700A" w:rsidRPr="00671440" w:rsidRDefault="00AD700A" w:rsidP="0067144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AD700A" w:rsidRPr="00671440" w:rsidSect="00A4355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1A07" w:rsidRDefault="00C11A07" w:rsidP="00A43550">
      <w:pPr>
        <w:spacing w:after="0" w:line="240" w:lineRule="auto"/>
      </w:pPr>
      <w:r>
        <w:separator/>
      </w:r>
    </w:p>
  </w:endnote>
  <w:endnote w:type="continuationSeparator" w:id="0">
    <w:p w:rsidR="00C11A07" w:rsidRDefault="00C11A07" w:rsidP="00A43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1A07" w:rsidRDefault="00C11A07" w:rsidP="00A43550">
      <w:pPr>
        <w:spacing w:after="0" w:line="240" w:lineRule="auto"/>
      </w:pPr>
      <w:r>
        <w:separator/>
      </w:r>
    </w:p>
  </w:footnote>
  <w:footnote w:type="continuationSeparator" w:id="0">
    <w:p w:rsidR="00C11A07" w:rsidRDefault="00C11A07" w:rsidP="00A43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BBC" w:rsidRDefault="00140BBC">
    <w:pPr>
      <w:pStyle w:val="Header"/>
      <w:jc w:val="right"/>
    </w:pPr>
    <w:r w:rsidRPr="00A43550">
      <w:rPr>
        <w:rFonts w:ascii="Times New Roman" w:hAnsi="Times New Roman" w:cs="Times New Roman"/>
        <w:sz w:val="24"/>
        <w:szCs w:val="24"/>
      </w:rPr>
      <w:t>NON-PROFIT</w:t>
    </w:r>
    <w:r>
      <w:rPr>
        <w:rFonts w:ascii="Times New Roman" w:hAnsi="Times New Roman" w:cs="Times New Roman"/>
        <w:sz w:val="24"/>
        <w:szCs w:val="24"/>
      </w:rPr>
      <w:t xml:space="preserve"> ORGANIZATION</w:t>
    </w:r>
    <w:r>
      <w:t xml:space="preserve">                                                                                                                       </w:t>
    </w:r>
    <w:sdt>
      <w:sdtPr>
        <w:id w:val="474824"/>
        <w:docPartObj>
          <w:docPartGallery w:val="Page Numbers (Top of Page)"/>
          <w:docPartUnique/>
        </w:docPartObj>
      </w:sdtPr>
      <w:sdtEndPr/>
      <w:sdtContent>
        <w:r w:rsidR="00C11A07">
          <w:fldChar w:fldCharType="begin"/>
        </w:r>
        <w:r w:rsidR="00C11A07">
          <w:instrText xml:space="preserve"> PAGE   \* MERGEFORMAT </w:instrText>
        </w:r>
        <w:r w:rsidR="00C11A07">
          <w:fldChar w:fldCharType="separate"/>
        </w:r>
        <w:r w:rsidR="00671440">
          <w:rPr>
            <w:noProof/>
          </w:rPr>
          <w:t>2</w:t>
        </w:r>
        <w:r w:rsidR="00C11A07">
          <w:rPr>
            <w:noProof/>
          </w:rPr>
          <w:fldChar w:fldCharType="end"/>
        </w:r>
      </w:sdtContent>
    </w:sdt>
  </w:p>
  <w:p w:rsidR="00140BBC" w:rsidRDefault="00140B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BBC" w:rsidRPr="00A43550" w:rsidRDefault="00140BBC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A43550">
      <w:rPr>
        <w:rFonts w:ascii="Times New Roman" w:hAnsi="Times New Roman" w:cs="Times New Roman"/>
        <w:sz w:val="24"/>
        <w:szCs w:val="24"/>
      </w:rPr>
      <w:t>Running Head: NON-PROFIT</w:t>
    </w:r>
    <w:r>
      <w:rPr>
        <w:rFonts w:ascii="Times New Roman" w:hAnsi="Times New Roman" w:cs="Times New Roman"/>
        <w:sz w:val="24"/>
        <w:szCs w:val="24"/>
      </w:rPr>
      <w:t xml:space="preserve"> ORGANIZATION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474641"/>
        <w:docPartObj>
          <w:docPartGallery w:val="Page Numbers (Top of Page)"/>
          <w:docPartUnique/>
        </w:docPartObj>
      </w:sdtPr>
      <w:sdtEndPr/>
      <w:sdtContent>
        <w:r w:rsidR="006F7C13" w:rsidRPr="00A4355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4355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F7C13" w:rsidRPr="00A4355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7144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6F7C13" w:rsidRPr="00A43550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140BBC" w:rsidRPr="00A43550" w:rsidRDefault="00140BB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246C36"/>
    <w:multiLevelType w:val="hybridMultilevel"/>
    <w:tmpl w:val="C0FE67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63B"/>
    <w:rsid w:val="000057CA"/>
    <w:rsid w:val="000460A4"/>
    <w:rsid w:val="0011363E"/>
    <w:rsid w:val="00140BBC"/>
    <w:rsid w:val="001B2E6F"/>
    <w:rsid w:val="002113AE"/>
    <w:rsid w:val="0021231A"/>
    <w:rsid w:val="002658C4"/>
    <w:rsid w:val="00417073"/>
    <w:rsid w:val="004653D5"/>
    <w:rsid w:val="00475E1C"/>
    <w:rsid w:val="004D25D4"/>
    <w:rsid w:val="00671440"/>
    <w:rsid w:val="006A53E9"/>
    <w:rsid w:val="006F7C13"/>
    <w:rsid w:val="0072263B"/>
    <w:rsid w:val="00965226"/>
    <w:rsid w:val="009C5696"/>
    <w:rsid w:val="00A06692"/>
    <w:rsid w:val="00A43550"/>
    <w:rsid w:val="00A473D2"/>
    <w:rsid w:val="00A64E8F"/>
    <w:rsid w:val="00A82001"/>
    <w:rsid w:val="00AD700A"/>
    <w:rsid w:val="00C11A07"/>
    <w:rsid w:val="00C95675"/>
    <w:rsid w:val="00CB4083"/>
    <w:rsid w:val="00E330F6"/>
    <w:rsid w:val="00FD4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DE968"/>
  <w15:docId w15:val="{0E5102B1-EADE-4C0C-85CE-E8D371881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3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35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550"/>
  </w:style>
  <w:style w:type="paragraph" w:styleId="Footer">
    <w:name w:val="footer"/>
    <w:basedOn w:val="Normal"/>
    <w:link w:val="FooterChar"/>
    <w:uiPriority w:val="99"/>
    <w:semiHidden/>
    <w:unhideWhenUsed/>
    <w:rsid w:val="00A435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43550"/>
  </w:style>
  <w:style w:type="paragraph" w:styleId="ListParagraph">
    <w:name w:val="List Paragraph"/>
    <w:basedOn w:val="Normal"/>
    <w:uiPriority w:val="34"/>
    <w:qFormat/>
    <w:rsid w:val="00671440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2019-03-12T01:04:00Z</dcterms:created>
  <dcterms:modified xsi:type="dcterms:W3CDTF">2019-03-12T01:04:00Z</dcterms:modified>
</cp:coreProperties>
</file>